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2AF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Hallo miteinander,</w:t>
      </w:r>
    </w:p>
    <w:p w14:paraId="39F3CB36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Ursula hat mir erzählt, dass Helga am Freitag gestorben ist. </w:t>
      </w:r>
    </w:p>
    <w:p w14:paraId="58C7B3D4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Es tut mir leid um die Person, die ihr in den Tod verloren habt,</w:t>
      </w:r>
    </w:p>
    <w:p w14:paraId="004AA45C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ich bin dankbar, dass sie sich nicht lange quälen musste. </w:t>
      </w:r>
    </w:p>
    <w:p w14:paraId="4A9016D1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Vielleicht bist auch du in einer solchen Ambivalenz. </w:t>
      </w:r>
    </w:p>
    <w:p w14:paraId="14C82F04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Auf jeden Fall wünsche ich dir, dass du einen passenden Weg</w:t>
      </w:r>
    </w:p>
    <w:p w14:paraId="5EC05B35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für dich findest, mit diesem Tod und deiner Trauer umzugehen.</w:t>
      </w:r>
    </w:p>
    <w:p w14:paraId="1477E749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Ein bisschen etwas werden wir am Dienstag dazu machen. </w:t>
      </w:r>
    </w:p>
    <w:p w14:paraId="56F085A1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64434E79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Für den kommenden Dienstag plane ich nochmal stark auf die Selbstfürsorge und die eigenen Grenzen einzugehen. </w:t>
      </w:r>
    </w:p>
    <w:p w14:paraId="052661C2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2C81153C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In dem "Kurs" den ich für diese Workshop-Reihe auf meiner Homepage angelegt habe findest du unter</w:t>
      </w:r>
    </w:p>
    <w:p w14:paraId="6F187CC1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1976EFC7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b/>
          <w:bCs/>
          <w:szCs w:val="24"/>
          <w:lang w:eastAsia="de-AT"/>
        </w:rPr>
        <w:t xml:space="preserve">"Workshop 3 - Wie ich mich vorbereiten kann" </w:t>
      </w:r>
    </w:p>
    <w:p w14:paraId="02D95BEB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67A809CE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genaueres dazu. </w:t>
      </w:r>
    </w:p>
    <w:p w14:paraId="348D0FF6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Falls du deinen Zugang noch nicht genutzt hast, bitte einfach im Formular Namen und E-Mail angeben, dann im Posteingang oder Spam das Mail öffnen und die Mailadresse mit Klick auf den Button bestätigen.</w:t>
      </w:r>
    </w:p>
    <w:p w14:paraId="22AA1EF8" w14:textId="77777777" w:rsidR="002F41E7" w:rsidRPr="002F41E7" w:rsidRDefault="002F41E7" w:rsidP="002F41E7">
      <w:pPr>
        <w:spacing w:before="0" w:after="0"/>
        <w:rPr>
          <w:rFonts w:eastAsia="Times New Roman" w:cstheme="majorHAnsi"/>
          <w:b/>
          <w:bCs/>
          <w:szCs w:val="24"/>
          <w:lang w:eastAsia="de-AT"/>
        </w:rPr>
      </w:pPr>
    </w:p>
    <w:p w14:paraId="7372D852" w14:textId="77777777" w:rsidR="002F41E7" w:rsidRPr="002F41E7" w:rsidRDefault="002F41E7" w:rsidP="002F41E7">
      <w:pPr>
        <w:spacing w:before="0" w:after="0"/>
        <w:rPr>
          <w:rFonts w:eastAsia="Times New Roman" w:cstheme="majorHAnsi"/>
          <w:b/>
          <w:bCs/>
          <w:szCs w:val="24"/>
          <w:lang w:eastAsia="de-AT"/>
        </w:rPr>
      </w:pPr>
      <w:r w:rsidRPr="002F41E7">
        <w:rPr>
          <w:rFonts w:eastAsia="Times New Roman" w:cstheme="majorHAnsi"/>
          <w:b/>
          <w:bCs/>
          <w:szCs w:val="24"/>
          <w:lang w:eastAsia="de-AT"/>
        </w:rPr>
        <w:t>Das Mail mit dem Button gut aufbewahren, damit du immer wieder Zugang hast.</w:t>
      </w:r>
    </w:p>
    <w:p w14:paraId="17E1C5E4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4B71784B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hyperlink r:id="rId4" w:history="1">
        <w:r w:rsidRPr="002F41E7">
          <w:rPr>
            <w:rFonts w:eastAsia="Times New Roman" w:cstheme="majorHAnsi"/>
            <w:color w:val="38761D"/>
            <w:szCs w:val="24"/>
            <w:u w:val="single"/>
            <w:lang w:eastAsia="de-AT"/>
          </w:rPr>
          <w:t>https://lebenskreise.at/caritas-wien-meine-trauer-deine-trauer-mit-herz-und-verstand-begreifen/</w:t>
        </w:r>
      </w:hyperlink>
    </w:p>
    <w:p w14:paraId="5B20C57D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13452A00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Jetzt wünsche ich euch noch eine feine Zeit, in der du dir Gutes tun kannst und in all dem Trubel dich </w:t>
      </w:r>
    </w:p>
    <w:p w14:paraId="5F68F074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selber nicht vergisst.</w:t>
      </w:r>
    </w:p>
    <w:p w14:paraId="57DD83A8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6810A4FD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Sei lieb gegrüßt, </w:t>
      </w:r>
    </w:p>
    <w:p w14:paraId="61965965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  <w:r w:rsidRPr="002F41E7">
        <w:rPr>
          <w:rFonts w:eastAsia="Times New Roman" w:cstheme="majorHAnsi"/>
          <w:szCs w:val="24"/>
          <w:lang w:eastAsia="de-AT"/>
        </w:rPr>
        <w:t>Astrid. </w:t>
      </w:r>
    </w:p>
    <w:p w14:paraId="5FF06F93" w14:textId="77777777" w:rsidR="002F41E7" w:rsidRPr="002F41E7" w:rsidRDefault="002F41E7" w:rsidP="002F41E7">
      <w:pPr>
        <w:spacing w:before="0" w:after="0"/>
        <w:rPr>
          <w:rFonts w:eastAsia="Times New Roman" w:cstheme="majorHAnsi"/>
          <w:szCs w:val="24"/>
          <w:lang w:eastAsia="de-AT"/>
        </w:rPr>
      </w:pPr>
    </w:p>
    <w:p w14:paraId="25F54C38" w14:textId="77777777" w:rsidR="002F41E7" w:rsidRPr="002F41E7" w:rsidRDefault="002F41E7" w:rsidP="002F41E7">
      <w:pPr>
        <w:spacing w:before="100" w:beforeAutospacing="1" w:after="100" w:afterAutospacing="1"/>
        <w:rPr>
          <w:rFonts w:eastAsia="Calibri" w:cstheme="majorHAnsi"/>
          <w:szCs w:val="21"/>
        </w:rPr>
      </w:pPr>
      <w:r w:rsidRPr="002F41E7">
        <w:rPr>
          <w:rFonts w:eastAsia="Calibri" w:cstheme="majorHAnsi"/>
          <w:szCs w:val="21"/>
        </w:rPr>
        <w:t>--</w:t>
      </w:r>
    </w:p>
    <w:p w14:paraId="4E79D6CF" w14:textId="77777777" w:rsidR="002F41E7" w:rsidRPr="002F41E7" w:rsidRDefault="002F41E7" w:rsidP="002F41E7">
      <w:pPr>
        <w:spacing w:before="100" w:beforeAutospacing="1" w:after="100" w:afterAutospacing="1"/>
        <w:rPr>
          <w:rFonts w:eastAsia="Calibri" w:cstheme="majorHAnsi"/>
          <w:szCs w:val="21"/>
        </w:rPr>
      </w:pPr>
    </w:p>
    <w:p w14:paraId="3332B491" w14:textId="136135B2" w:rsidR="002F41E7" w:rsidRPr="002F41E7" w:rsidRDefault="002F41E7" w:rsidP="002F41E7">
      <w:pPr>
        <w:spacing w:before="100" w:beforeAutospacing="1" w:after="100" w:afterAutospacing="1"/>
        <w:rPr>
          <w:rFonts w:eastAsia="Calibri" w:cstheme="majorHAnsi"/>
          <w:color w:val="538135" w:themeColor="accent6" w:themeShade="BF"/>
          <w:szCs w:val="24"/>
        </w:rPr>
      </w:pPr>
      <w:r w:rsidRPr="002F41E7">
        <w:rPr>
          <w:rFonts w:eastAsia="Calibri" w:cstheme="majorHAnsi"/>
          <w:noProof/>
          <w:szCs w:val="21"/>
        </w:rPr>
        <w:drawing>
          <wp:inline distT="0" distB="0" distL="0" distR="0" wp14:anchorId="5CBE4305" wp14:editId="0784F96B">
            <wp:extent cx="952500" cy="714375"/>
            <wp:effectExtent l="0" t="0" r="0" b="9525"/>
            <wp:docPr id="2" name="Grafik 2" descr="Lebens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enskre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F1B2" w14:textId="77777777" w:rsidR="002F41E7" w:rsidRPr="002F41E7" w:rsidRDefault="002F41E7" w:rsidP="002F41E7">
      <w:pPr>
        <w:spacing w:before="100" w:beforeAutospacing="1" w:after="100" w:afterAutospacing="1"/>
        <w:rPr>
          <w:rFonts w:eastAsia="Calibri" w:cstheme="majorHAnsi"/>
          <w:color w:val="538135" w:themeColor="accent6" w:themeShade="BF"/>
          <w:szCs w:val="24"/>
        </w:rPr>
      </w:pPr>
    </w:p>
    <w:p w14:paraId="05561D66" w14:textId="77777777" w:rsidR="002F41E7" w:rsidRPr="002F41E7" w:rsidRDefault="002F41E7" w:rsidP="002F41E7">
      <w:pPr>
        <w:spacing w:before="100" w:beforeAutospacing="1" w:after="100" w:afterAutospacing="1"/>
        <w:rPr>
          <w:rFonts w:eastAsia="Calibri" w:cstheme="majorHAnsi"/>
          <w:color w:val="538135" w:themeColor="accent6" w:themeShade="BF"/>
          <w:szCs w:val="24"/>
        </w:rPr>
      </w:pPr>
      <w:r w:rsidRPr="002F41E7">
        <w:rPr>
          <w:rFonts w:eastAsia="Calibri" w:cstheme="majorHAnsi"/>
          <w:color w:val="538135" w:themeColor="accent6" w:themeShade="BF"/>
          <w:szCs w:val="24"/>
        </w:rPr>
        <w:t>Astrid Bechter-Boss | Riedle 27 | 6972 Fußach</w:t>
      </w:r>
    </w:p>
    <w:p w14:paraId="592D44C0" w14:textId="3AE198BB" w:rsidR="00C07CB8" w:rsidRPr="00C716D9" w:rsidRDefault="002F41E7" w:rsidP="00C716D9">
      <w:pPr>
        <w:spacing w:before="100" w:beforeAutospacing="1" w:after="100" w:afterAutospacing="1"/>
        <w:rPr>
          <w:rFonts w:eastAsia="Calibri" w:cstheme="majorHAnsi"/>
          <w:color w:val="538135" w:themeColor="accent6" w:themeShade="BF"/>
          <w:szCs w:val="24"/>
        </w:rPr>
      </w:pPr>
      <w:r w:rsidRPr="002F41E7">
        <w:rPr>
          <w:rFonts w:eastAsia="Calibri" w:cstheme="majorHAnsi"/>
          <w:color w:val="538135" w:themeColor="accent6" w:themeShade="BF"/>
          <w:szCs w:val="24"/>
        </w:rPr>
        <w:t xml:space="preserve">+43 676 611 33 99 | </w:t>
      </w:r>
      <w:hyperlink r:id="rId6" w:history="1">
        <w:r w:rsidRPr="002F41E7">
          <w:rPr>
            <w:rFonts w:eastAsia="Calibri" w:cstheme="majorHAnsi"/>
            <w:color w:val="0000FF"/>
            <w:szCs w:val="24"/>
            <w:u w:val="single"/>
          </w:rPr>
          <w:t>a.bechter-boss@lebenskreise.at</w:t>
        </w:r>
      </w:hyperlink>
      <w:r w:rsidRPr="002F41E7">
        <w:rPr>
          <w:rFonts w:eastAsia="Calibri" w:cstheme="majorHAnsi"/>
          <w:color w:val="538135" w:themeColor="accent6" w:themeShade="BF"/>
          <w:szCs w:val="24"/>
        </w:rPr>
        <w:t xml:space="preserve"> | </w:t>
      </w:r>
      <w:hyperlink r:id="rId7" w:history="1">
        <w:r w:rsidRPr="002F41E7">
          <w:rPr>
            <w:rFonts w:eastAsia="Calibri" w:cstheme="majorHAnsi"/>
            <w:color w:val="0000FF"/>
            <w:szCs w:val="24"/>
            <w:u w:val="single"/>
          </w:rPr>
          <w:t>www.lebenskreise.at</w:t>
        </w:r>
      </w:hyperlink>
    </w:p>
    <w:sectPr w:rsidR="00C07CB8" w:rsidRPr="00C7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1D"/>
    <w:rsid w:val="000D512C"/>
    <w:rsid w:val="00186C41"/>
    <w:rsid w:val="002F41E7"/>
    <w:rsid w:val="005D4D49"/>
    <w:rsid w:val="00790DDF"/>
    <w:rsid w:val="00AE24AE"/>
    <w:rsid w:val="00B2551D"/>
    <w:rsid w:val="00B431A3"/>
    <w:rsid w:val="00BE4BEA"/>
    <w:rsid w:val="00C07CB8"/>
    <w:rsid w:val="00C566A1"/>
    <w:rsid w:val="00C716D9"/>
    <w:rsid w:val="00CC5374"/>
    <w:rsid w:val="00EE2D27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9751"/>
  <w15:chartTrackingRefBased/>
  <w15:docId w15:val="{86EBF7E3-C60D-424F-81DF-24B2E6A3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D27"/>
    <w:pPr>
      <w:spacing w:before="120" w:line="240" w:lineRule="auto"/>
    </w:pPr>
    <w:rPr>
      <w:rFonts w:asciiTheme="majorHAnsi" w:hAnsiTheme="majorHAnsi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D27"/>
    <w:pPr>
      <w:keepNext/>
      <w:keepLines/>
      <w:spacing w:before="0" w:after="0"/>
      <w:outlineLvl w:val="0"/>
    </w:pPr>
    <w:rPr>
      <w:rFonts w:eastAsiaTheme="majorEastAsia" w:cstheme="majorBidi"/>
      <w:color w:val="538135" w:themeColor="accent6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24AE"/>
    <w:pPr>
      <w:keepNext/>
      <w:keepLines/>
      <w:spacing w:before="0" w:after="0" w:line="256" w:lineRule="auto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2D27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de-DE"/>
    </w:rPr>
  </w:style>
  <w:style w:type="character" w:styleId="IntensiveHervorhebung">
    <w:name w:val="Intense Emphasis"/>
    <w:aliases w:val="F+K Hervorhebung"/>
    <w:basedOn w:val="Absatz-Standardschriftart"/>
    <w:uiPriority w:val="21"/>
    <w:qFormat/>
    <w:rsid w:val="00AE24AE"/>
    <w:rPr>
      <w:rFonts w:asciiTheme="majorHAnsi" w:hAnsiTheme="majorHAnsi"/>
      <w:b/>
      <w:i/>
      <w:iCs/>
      <w:color w:val="538135" w:themeColor="accent6" w:themeShade="BF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24A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E2D27"/>
    <w:pPr>
      <w:spacing w:after="0"/>
      <w:contextualSpacing/>
    </w:pPr>
    <w:rPr>
      <w:rFonts w:eastAsiaTheme="majorEastAsia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D27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431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1A3"/>
    <w:rPr>
      <w:rFonts w:asciiTheme="majorHAnsi" w:hAnsiTheme="majorHAnsi"/>
      <w:i/>
      <w:iCs/>
      <w:color w:val="538135" w:themeColor="accent6" w:themeShade="BF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C566A1"/>
    <w:pPr>
      <w:spacing w:after="100"/>
      <w:ind w:left="240"/>
    </w:pPr>
    <w:rPr>
      <w:i/>
      <w:color w:val="A8D08D" w:themeColor="accent6" w:themeTint="99"/>
    </w:rPr>
  </w:style>
  <w:style w:type="paragraph" w:styleId="KeinLeerraum">
    <w:name w:val="No Spacing"/>
    <w:aliases w:val="Text"/>
    <w:basedOn w:val="Standard"/>
    <w:uiPriority w:val="1"/>
    <w:qFormat/>
    <w:rsid w:val="00FB6869"/>
    <w:pPr>
      <w:spacing w:before="0" w:after="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E24AE"/>
    <w:pPr>
      <w:numPr>
        <w:ilvl w:val="1"/>
      </w:numPr>
    </w:pPr>
    <w:rPr>
      <w:rFonts w:eastAsiaTheme="minorEastAsia"/>
      <w:color w:val="AEAAAA" w:themeColor="background2" w:themeShade="BF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24AE"/>
    <w:rPr>
      <w:rFonts w:ascii="Calibri Light" w:eastAsiaTheme="minorEastAsia" w:hAnsi="Calibri Light"/>
      <w:color w:val="AEAAAA" w:themeColor="background2" w:themeShade="BF"/>
      <w:spacing w:val="15"/>
      <w:sz w:val="20"/>
    </w:rPr>
  </w:style>
  <w:style w:type="character" w:styleId="SchwacheHervorhebung">
    <w:name w:val="Subtle Emphasis"/>
    <w:basedOn w:val="Absatz-Standardschriftart"/>
    <w:uiPriority w:val="19"/>
    <w:qFormat/>
    <w:rsid w:val="00AE24AE"/>
    <w:rPr>
      <w:rFonts w:asciiTheme="majorHAnsi" w:hAnsiTheme="majorHAnsi"/>
      <w:i/>
      <w:iCs/>
      <w:color w:val="538135" w:themeColor="accent6" w:themeShade="BF"/>
      <w:sz w:val="24"/>
    </w:rPr>
  </w:style>
  <w:style w:type="character" w:styleId="Hervorhebung">
    <w:name w:val="Emphasis"/>
    <w:aliases w:val="K Hervorhebung"/>
    <w:uiPriority w:val="20"/>
    <w:qFormat/>
    <w:rsid w:val="00AE24AE"/>
    <w:rPr>
      <w:rFonts w:asciiTheme="majorHAnsi" w:hAnsiTheme="majorHAnsi"/>
      <w:i/>
      <w:color w:val="538135" w:themeColor="accent6" w:themeShade="BF"/>
      <w:sz w:val="24"/>
    </w:rPr>
  </w:style>
  <w:style w:type="paragraph" w:styleId="Listenabsatz">
    <w:name w:val="List Paragraph"/>
    <w:basedOn w:val="Standard"/>
    <w:uiPriority w:val="34"/>
    <w:qFormat/>
    <w:rsid w:val="00AE24AE"/>
    <w:pPr>
      <w:spacing w:before="600" w:after="640"/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C5374"/>
    <w:pPr>
      <w:spacing w:before="200"/>
      <w:ind w:left="708" w:right="864"/>
    </w:pPr>
    <w:rPr>
      <w:rFonts w:ascii="Calibri Light" w:hAnsi="Calibri Light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5374"/>
    <w:rPr>
      <w:rFonts w:ascii="Calibri Light" w:hAnsi="Calibri Light"/>
      <w:i/>
      <w:iCs/>
      <w:color w:val="404040" w:themeColor="text1" w:themeTint="BF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79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kreis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echter-boss@lebenskreise.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ebenskreise.at/caritas-wien-meine-trauer-deine-trauer-mit-herz-und-verstand-begreif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a.bechter-boss@lebenskreise.at</dc:creator>
  <cp:keywords/>
  <dc:description/>
  <cp:lastModifiedBy>a.bechter-boss@lebenskreise.at</cp:lastModifiedBy>
  <cp:revision>4</cp:revision>
  <dcterms:created xsi:type="dcterms:W3CDTF">2022-03-16T10:17:00Z</dcterms:created>
  <dcterms:modified xsi:type="dcterms:W3CDTF">2022-03-16T10:20:00Z</dcterms:modified>
</cp:coreProperties>
</file>