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9E152" w14:textId="6B685E22" w:rsidR="006D5B46" w:rsidRDefault="00055BB1">
      <w:r w:rsidRPr="00055BB1">
        <w:t>Di</w:t>
      </w:r>
      <w:r>
        <w:t xml:space="preserve">ese Übungen sind aus dem Trauerlehrgang “Trauer erwärmen” von Monika Müller und Thorsten Adelt. Verwendet </w:t>
      </w:r>
      <w:proofErr w:type="gramStart"/>
      <w:r>
        <w:t>von Lebenskreise</w:t>
      </w:r>
      <w:proofErr w:type="gramEnd"/>
      <w:r>
        <w:t xml:space="preserve"> für die Caritas Wien. Text und Bilder dürfen nur für den persönlichen Gebrauch genutzt werden.</w:t>
      </w:r>
    </w:p>
    <w:p w14:paraId="287B6B2E" w14:textId="4F849663" w:rsidR="006D5B46" w:rsidRDefault="006D5B46"/>
    <w:p w14:paraId="19D86DE0" w14:textId="59B1745A" w:rsidR="006D5B46" w:rsidRDefault="00055BB1">
      <w:r>
        <w:rPr>
          <w:noProof/>
        </w:rPr>
        <w:drawing>
          <wp:anchor distT="0" distB="0" distL="114300" distR="114300" simplePos="0" relativeHeight="251658240" behindDoc="0" locked="0" layoutInCell="1" allowOverlap="1" wp14:anchorId="32789896" wp14:editId="7D8F1B1E">
            <wp:simplePos x="0" y="0"/>
            <wp:positionH relativeFrom="column">
              <wp:posOffset>-109220</wp:posOffset>
            </wp:positionH>
            <wp:positionV relativeFrom="paragraph">
              <wp:posOffset>410845</wp:posOffset>
            </wp:positionV>
            <wp:extent cx="5276850" cy="5000625"/>
            <wp:effectExtent l="0" t="0" r="0" b="952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68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4EB2B" w14:textId="3ABEB985" w:rsidR="006D5B46" w:rsidRDefault="006D5B46"/>
    <w:p w14:paraId="41E0088B" w14:textId="4AB4A58C" w:rsidR="006D5B46" w:rsidRDefault="006D5B46"/>
    <w:p w14:paraId="0F3FB8AA" w14:textId="1A9C0C34" w:rsidR="006D5B46" w:rsidRDefault="006D5B46"/>
    <w:p w14:paraId="6F8CF470" w14:textId="0D8A6CD1" w:rsidR="006D5B46" w:rsidRDefault="006D5B46"/>
    <w:p w14:paraId="127D58C8" w14:textId="6DC3B5BD" w:rsidR="006D5B46" w:rsidRDefault="006D5B46"/>
    <w:p w14:paraId="081FFFA3" w14:textId="4E9EB9F3" w:rsidR="006D5B46" w:rsidRDefault="006D5B46"/>
    <w:p w14:paraId="524B9BB2" w14:textId="7CAC4F90" w:rsidR="006D5B46" w:rsidRDefault="006D5B46">
      <w:r>
        <w:rPr>
          <w:noProof/>
        </w:rPr>
        <w:lastRenderedPageBreak/>
        <w:drawing>
          <wp:inline distT="0" distB="0" distL="0" distR="0" wp14:anchorId="79754C62" wp14:editId="014C88BA">
            <wp:extent cx="5343525" cy="52863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35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1597" w14:textId="2CE1D7BD" w:rsidR="006D5B46" w:rsidRDefault="006D5B46"/>
    <w:p w14:paraId="6F1E3045" w14:textId="7025F92C" w:rsidR="006D5B46" w:rsidRDefault="006D5B46"/>
    <w:p w14:paraId="7BD4F043" w14:textId="1DC80C32" w:rsidR="006D5B46" w:rsidRDefault="006D5B46"/>
    <w:p w14:paraId="1E889FC6" w14:textId="7A663EF3" w:rsidR="006D5B46" w:rsidRDefault="006D5B46"/>
    <w:p w14:paraId="3F89F02E" w14:textId="29CFF0F3" w:rsidR="006D5B46" w:rsidRDefault="006D5B46"/>
    <w:p w14:paraId="295B64C2" w14:textId="32352F15" w:rsidR="006D5B46" w:rsidRDefault="006D5B46">
      <w:pPr>
        <w:spacing w:before="0" w:line="259" w:lineRule="auto"/>
      </w:pPr>
      <w:r>
        <w:br w:type="page"/>
      </w:r>
    </w:p>
    <w:p w14:paraId="3D5C12D8" w14:textId="22101EE2" w:rsidR="006D5B46" w:rsidRDefault="006D5B46">
      <w:r>
        <w:rPr>
          <w:noProof/>
        </w:rPr>
        <w:lastRenderedPageBreak/>
        <w:drawing>
          <wp:inline distT="0" distB="0" distL="0" distR="0" wp14:anchorId="5F7D97A5" wp14:editId="05F7AAA2">
            <wp:extent cx="5514975" cy="44672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49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F645" w14:textId="19B78252" w:rsidR="006D5B46" w:rsidRDefault="006D5B46"/>
    <w:p w14:paraId="300F41AE" w14:textId="0959B54A" w:rsidR="006D5B46" w:rsidRDefault="006D5B46">
      <w:pPr>
        <w:spacing w:before="0" w:line="259" w:lineRule="auto"/>
      </w:pPr>
      <w:r>
        <w:br w:type="page"/>
      </w:r>
    </w:p>
    <w:p w14:paraId="518C8058" w14:textId="25191170" w:rsidR="006D5B46" w:rsidRDefault="006D5B46">
      <w:r>
        <w:rPr>
          <w:noProof/>
        </w:rPr>
        <w:lastRenderedPageBreak/>
        <w:drawing>
          <wp:inline distT="0" distB="0" distL="0" distR="0" wp14:anchorId="4DBEC4F6" wp14:editId="6DFAF79F">
            <wp:extent cx="5467350" cy="51149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73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A411" w14:textId="3121FC1D" w:rsidR="006D5B46" w:rsidRDefault="006D5B46"/>
    <w:p w14:paraId="7FD1B980" w14:textId="2BC662F4" w:rsidR="006D5B46" w:rsidRDefault="006D5B46"/>
    <w:p w14:paraId="74CF036E" w14:textId="44C3762B" w:rsidR="006D5B46" w:rsidRDefault="006D5B46"/>
    <w:p w14:paraId="199915FB" w14:textId="20ED072A" w:rsidR="006D5B46" w:rsidRDefault="006D5B46"/>
    <w:p w14:paraId="4038ACF3" w14:textId="594FC62F" w:rsidR="006D5B46" w:rsidRDefault="006D5B46"/>
    <w:p w14:paraId="6472E618" w14:textId="26F20B93" w:rsidR="006D5B46" w:rsidRDefault="006D5B46"/>
    <w:p w14:paraId="2EB2CC9D" w14:textId="1C605E15" w:rsidR="006D5B46" w:rsidRDefault="006D5B46"/>
    <w:p w14:paraId="38060433" w14:textId="2FF397F8" w:rsidR="006D5B46" w:rsidRDefault="006D5B46"/>
    <w:p w14:paraId="38E77970" w14:textId="3D5A3498" w:rsidR="006D5B46" w:rsidRDefault="006D5B46"/>
    <w:p w14:paraId="48A07194" w14:textId="4E3203BF" w:rsidR="006D5B46" w:rsidRDefault="006D5B46"/>
    <w:p w14:paraId="6FC68D13" w14:textId="2F1F182D" w:rsidR="006D5B46" w:rsidRDefault="006D5B46"/>
    <w:p w14:paraId="6E88B564" w14:textId="0DA3A508" w:rsidR="006D5B46" w:rsidRDefault="006D5B46"/>
    <w:p w14:paraId="54B0709F" w14:textId="16074520" w:rsidR="006D5B46" w:rsidRDefault="006D5B46"/>
    <w:sectPr w:rsidR="006D5B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5A"/>
    <w:rsid w:val="00055BB1"/>
    <w:rsid w:val="000D512C"/>
    <w:rsid w:val="00186C41"/>
    <w:rsid w:val="005D4D49"/>
    <w:rsid w:val="006D5B46"/>
    <w:rsid w:val="00AE24AE"/>
    <w:rsid w:val="00B431A3"/>
    <w:rsid w:val="00BE445A"/>
    <w:rsid w:val="00BE4BEA"/>
    <w:rsid w:val="00C07CB8"/>
    <w:rsid w:val="00C566A1"/>
    <w:rsid w:val="00CC5374"/>
    <w:rsid w:val="00EE2D27"/>
    <w:rsid w:val="00FB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6A12A"/>
  <w15:chartTrackingRefBased/>
  <w15:docId w15:val="{587AC8AB-FF93-409A-A239-9BBCB806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2D27"/>
    <w:pPr>
      <w:spacing w:before="120" w:line="240" w:lineRule="auto"/>
    </w:pPr>
    <w:rPr>
      <w:rFonts w:asciiTheme="majorHAnsi" w:hAnsiTheme="majorHAnsi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EE2D27"/>
    <w:pPr>
      <w:keepNext/>
      <w:keepLines/>
      <w:spacing w:before="0" w:after="0"/>
      <w:outlineLvl w:val="0"/>
    </w:pPr>
    <w:rPr>
      <w:rFonts w:eastAsiaTheme="majorEastAsia" w:cstheme="majorBidi"/>
      <w:color w:val="538135" w:themeColor="accent6" w:themeShade="BF"/>
      <w:sz w:val="32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E24AE"/>
    <w:pPr>
      <w:keepNext/>
      <w:keepLines/>
      <w:spacing w:before="0" w:after="0" w:line="256" w:lineRule="auto"/>
      <w:outlineLvl w:val="1"/>
    </w:pPr>
    <w:rPr>
      <w:rFonts w:eastAsiaTheme="majorEastAsia" w:cstheme="majorBidi"/>
      <w:color w:val="538135" w:themeColor="accent6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E2D27"/>
    <w:rPr>
      <w:rFonts w:asciiTheme="majorHAnsi" w:eastAsiaTheme="majorEastAsia" w:hAnsiTheme="majorHAnsi" w:cstheme="majorBidi"/>
      <w:color w:val="538135" w:themeColor="accent6" w:themeShade="BF"/>
      <w:sz w:val="32"/>
      <w:szCs w:val="32"/>
      <w:lang w:val="de-DE"/>
    </w:rPr>
  </w:style>
  <w:style w:type="character" w:styleId="IntensiveHervorhebung">
    <w:name w:val="Intense Emphasis"/>
    <w:aliases w:val="F+K Hervorhebung"/>
    <w:basedOn w:val="Absatz-Standardschriftart"/>
    <w:uiPriority w:val="21"/>
    <w:qFormat/>
    <w:rsid w:val="00AE24AE"/>
    <w:rPr>
      <w:rFonts w:asciiTheme="majorHAnsi" w:hAnsiTheme="majorHAnsi"/>
      <w:b/>
      <w:i/>
      <w:iCs/>
      <w:color w:val="538135" w:themeColor="accent6" w:themeShade="BF"/>
      <w:sz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24AE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EE2D27"/>
    <w:pPr>
      <w:spacing w:after="0"/>
      <w:contextualSpacing/>
    </w:pPr>
    <w:rPr>
      <w:rFonts w:eastAsiaTheme="majorEastAsia" w:cstheme="majorBidi"/>
      <w:color w:val="538135" w:themeColor="accent6" w:themeShade="BF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E2D27"/>
    <w:rPr>
      <w:rFonts w:asciiTheme="majorHAnsi" w:eastAsiaTheme="majorEastAsia" w:hAnsiTheme="majorHAnsi" w:cstheme="majorBidi"/>
      <w:color w:val="538135" w:themeColor="accent6" w:themeShade="BF"/>
      <w:spacing w:val="-10"/>
      <w:kern w:val="28"/>
      <w:sz w:val="56"/>
      <w:szCs w:val="56"/>
    </w:rPr>
  </w:style>
  <w:style w:type="paragraph" w:styleId="IntensivesZitat">
    <w:name w:val="Intense Quote"/>
    <w:basedOn w:val="Standard"/>
    <w:next w:val="Standard"/>
    <w:link w:val="IntensivesZitatZchn"/>
    <w:autoRedefine/>
    <w:uiPriority w:val="30"/>
    <w:qFormat/>
    <w:rsid w:val="00B431A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538135" w:themeColor="accent6" w:themeShade="BF"/>
      <w:sz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31A3"/>
    <w:rPr>
      <w:rFonts w:asciiTheme="majorHAnsi" w:hAnsiTheme="majorHAnsi"/>
      <w:i/>
      <w:iCs/>
      <w:color w:val="538135" w:themeColor="accent6" w:themeShade="BF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C566A1"/>
    <w:pPr>
      <w:spacing w:after="100"/>
      <w:ind w:left="240"/>
    </w:pPr>
    <w:rPr>
      <w:i/>
      <w:color w:val="A8D08D" w:themeColor="accent6" w:themeTint="99"/>
    </w:rPr>
  </w:style>
  <w:style w:type="paragraph" w:styleId="KeinLeerraum">
    <w:name w:val="No Spacing"/>
    <w:aliases w:val="Text"/>
    <w:basedOn w:val="Standard"/>
    <w:uiPriority w:val="1"/>
    <w:qFormat/>
    <w:rsid w:val="00FB6869"/>
    <w:pPr>
      <w:spacing w:before="0" w:after="0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AE24AE"/>
    <w:pPr>
      <w:numPr>
        <w:ilvl w:val="1"/>
      </w:numPr>
    </w:pPr>
    <w:rPr>
      <w:rFonts w:eastAsiaTheme="minorEastAsia"/>
      <w:color w:val="AEAAAA" w:themeColor="background2" w:themeShade="BF"/>
      <w:spacing w:val="15"/>
      <w:sz w:val="2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24AE"/>
    <w:rPr>
      <w:rFonts w:ascii="Calibri Light" w:eastAsiaTheme="minorEastAsia" w:hAnsi="Calibri Light"/>
      <w:color w:val="AEAAAA" w:themeColor="background2" w:themeShade="BF"/>
      <w:spacing w:val="15"/>
      <w:sz w:val="20"/>
    </w:rPr>
  </w:style>
  <w:style w:type="character" w:styleId="SchwacheHervorhebung">
    <w:name w:val="Subtle Emphasis"/>
    <w:basedOn w:val="Absatz-Standardschriftart"/>
    <w:uiPriority w:val="19"/>
    <w:qFormat/>
    <w:rsid w:val="00AE24AE"/>
    <w:rPr>
      <w:rFonts w:asciiTheme="majorHAnsi" w:hAnsiTheme="majorHAnsi"/>
      <w:i/>
      <w:iCs/>
      <w:color w:val="538135" w:themeColor="accent6" w:themeShade="BF"/>
      <w:sz w:val="24"/>
    </w:rPr>
  </w:style>
  <w:style w:type="character" w:styleId="Hervorhebung">
    <w:name w:val="Emphasis"/>
    <w:aliases w:val="K Hervorhebung"/>
    <w:uiPriority w:val="20"/>
    <w:qFormat/>
    <w:rsid w:val="00AE24AE"/>
    <w:rPr>
      <w:rFonts w:asciiTheme="majorHAnsi" w:hAnsiTheme="majorHAnsi"/>
      <w:i/>
      <w:color w:val="538135" w:themeColor="accent6" w:themeShade="BF"/>
      <w:sz w:val="24"/>
    </w:rPr>
  </w:style>
  <w:style w:type="paragraph" w:styleId="Listenabsatz">
    <w:name w:val="List Paragraph"/>
    <w:basedOn w:val="Standard"/>
    <w:uiPriority w:val="34"/>
    <w:qFormat/>
    <w:rsid w:val="00AE24AE"/>
    <w:pPr>
      <w:spacing w:before="600" w:after="640"/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CC5374"/>
    <w:pPr>
      <w:spacing w:before="200"/>
      <w:ind w:left="708" w:right="864"/>
    </w:pPr>
    <w:rPr>
      <w:rFonts w:ascii="Calibri Light" w:hAnsi="Calibri Light"/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C5374"/>
    <w:rPr>
      <w:rFonts w:ascii="Calibri Light" w:hAnsi="Calibri Light"/>
      <w:i/>
      <w:iCs/>
      <w:color w:val="404040" w:themeColor="text1" w:themeTint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223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a.bechter-boss@lebenskreise.at</dc:creator>
  <cp:keywords/>
  <dc:description/>
  <cp:lastModifiedBy>a.bechter-boss@lebenskreise.at</cp:lastModifiedBy>
  <cp:revision>3</cp:revision>
  <dcterms:created xsi:type="dcterms:W3CDTF">2022-02-22T12:06:00Z</dcterms:created>
  <dcterms:modified xsi:type="dcterms:W3CDTF">2022-03-02T16:33:00Z</dcterms:modified>
</cp:coreProperties>
</file>